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88" w:rsidRPr="00E3187F" w:rsidRDefault="00E3187F">
      <w:pPr>
        <w:pStyle w:val="Title"/>
        <w:spacing w:before="8"/>
        <w:ind w:right="69"/>
        <w:jc w:val="center"/>
        <w:rPr>
          <w:rFonts w:ascii="Arial" w:hAnsi="Arial" w:cs="Arial"/>
          <w:sz w:val="28"/>
          <w:szCs w:val="22"/>
        </w:rPr>
      </w:pPr>
      <w:r w:rsidRPr="00E3187F">
        <w:rPr>
          <w:rFonts w:ascii="Arial" w:hAnsi="Arial" w:cs="Arial"/>
          <w:sz w:val="28"/>
          <w:szCs w:val="22"/>
        </w:rPr>
        <w:t>APPLETON WISKE PARISH COUNCIL</w:t>
      </w:r>
    </w:p>
    <w:p w:rsidR="00E3187F" w:rsidRPr="00E3187F" w:rsidRDefault="00E3187F">
      <w:pPr>
        <w:pStyle w:val="Title"/>
        <w:spacing w:before="8"/>
        <w:ind w:right="69"/>
        <w:jc w:val="center"/>
        <w:rPr>
          <w:rFonts w:ascii="Arial" w:hAnsi="Arial" w:cs="Arial"/>
          <w:sz w:val="28"/>
          <w:szCs w:val="22"/>
        </w:rPr>
      </w:pPr>
      <w:r w:rsidRPr="00E3187F">
        <w:rPr>
          <w:rFonts w:ascii="Arial" w:hAnsi="Arial" w:cs="Arial"/>
          <w:sz w:val="28"/>
          <w:szCs w:val="22"/>
        </w:rPr>
        <w:t>STAFFING COMMITTEE</w:t>
      </w:r>
    </w:p>
    <w:p w:rsidR="00E3187F" w:rsidRPr="00E3187F" w:rsidRDefault="00E3187F">
      <w:pPr>
        <w:pStyle w:val="Title"/>
        <w:spacing w:before="8"/>
        <w:ind w:right="69"/>
        <w:jc w:val="center"/>
        <w:rPr>
          <w:rFonts w:ascii="Arial" w:hAnsi="Arial" w:cs="Arial"/>
          <w:sz w:val="28"/>
          <w:szCs w:val="22"/>
        </w:rPr>
      </w:pPr>
      <w:r w:rsidRPr="00E3187F">
        <w:rPr>
          <w:rFonts w:ascii="Arial" w:hAnsi="Arial" w:cs="Arial"/>
          <w:sz w:val="28"/>
          <w:szCs w:val="22"/>
        </w:rPr>
        <w:t>TERMS OF REFERENCE</w:t>
      </w:r>
    </w:p>
    <w:p w:rsidR="00E3187F" w:rsidRDefault="00E3187F" w:rsidP="00E3187F">
      <w:pPr>
        <w:pStyle w:val="Heading1"/>
        <w:ind w:left="284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Membership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The Committee shall consist of</w:t>
      </w:r>
      <w:r w:rsidR="00E3187F" w:rsidRPr="00E3187F">
        <w:rPr>
          <w:rFonts w:ascii="Arial" w:hAnsi="Arial" w:cs="Arial"/>
        </w:rPr>
        <w:t xml:space="preserve"> a minimum of three councillors. </w:t>
      </w:r>
      <w:r w:rsidRPr="00E3187F">
        <w:rPr>
          <w:rFonts w:ascii="Arial" w:hAnsi="Arial" w:cs="Arial"/>
        </w:rPr>
        <w:t>Non-parish-councillors may not be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members.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quorum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Staffing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Committee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will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be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three</w:t>
      </w:r>
      <w:r w:rsidRPr="00E3187F">
        <w:rPr>
          <w:rFonts w:ascii="Arial" w:hAnsi="Arial" w:cs="Arial"/>
        </w:rPr>
        <w:t xml:space="preserve"> </w:t>
      </w:r>
      <w:proofErr w:type="spellStart"/>
      <w:r w:rsidRPr="00E3187F">
        <w:rPr>
          <w:rFonts w:ascii="Arial" w:hAnsi="Arial" w:cs="Arial"/>
        </w:rPr>
        <w:t>members.</w:t>
      </w:r>
      <w:r w:rsidR="00E3187F" w:rsidRPr="00E3187F">
        <w:rPr>
          <w:rFonts w:ascii="Arial" w:hAnsi="Arial" w:cs="Arial"/>
        </w:rPr>
        <w:t>The</w:t>
      </w:r>
      <w:proofErr w:type="spellEnd"/>
      <w:r w:rsidR="00E3187F" w:rsidRPr="00E3187F">
        <w:rPr>
          <w:rFonts w:ascii="Arial" w:hAnsi="Arial" w:cs="Arial"/>
        </w:rPr>
        <w:t xml:space="preserve"> Chair</w:t>
      </w:r>
      <w:r w:rsidRPr="00E3187F">
        <w:rPr>
          <w:rFonts w:ascii="Arial" w:hAnsi="Arial" w:cs="Arial"/>
        </w:rPr>
        <w:t xml:space="preserve"> of the Council shall automatically be a member of the </w:t>
      </w:r>
      <w:r w:rsidR="00E3187F" w:rsidRPr="00E3187F">
        <w:rPr>
          <w:rFonts w:ascii="Arial" w:hAnsi="Arial" w:cs="Arial"/>
        </w:rPr>
        <w:t>committee unless</w:t>
      </w:r>
      <w:r w:rsidRPr="00E3187F">
        <w:rPr>
          <w:rFonts w:ascii="Arial" w:hAnsi="Arial" w:cs="Arial"/>
        </w:rPr>
        <w:t xml:space="preserve"> otherwise</w:t>
      </w:r>
      <w:r w:rsidRPr="00E3187F">
        <w:rPr>
          <w:rFonts w:ascii="Arial" w:hAnsi="Arial" w:cs="Arial"/>
        </w:rPr>
        <w:t xml:space="preserve"> excluded. The </w:t>
      </w:r>
      <w:r w:rsidR="00E3187F" w:rsidRPr="00E3187F">
        <w:rPr>
          <w:rFonts w:ascii="Arial" w:hAnsi="Arial" w:cs="Arial"/>
        </w:rPr>
        <w:t xml:space="preserve">Chair &amp; </w:t>
      </w:r>
      <w:proofErr w:type="gramStart"/>
      <w:r w:rsidR="00E3187F" w:rsidRPr="00E3187F">
        <w:rPr>
          <w:rFonts w:ascii="Arial" w:hAnsi="Arial" w:cs="Arial"/>
        </w:rPr>
        <w:t>Vice</w:t>
      </w:r>
      <w:proofErr w:type="gramEnd"/>
      <w:r w:rsidR="00E3187F" w:rsidRPr="00E3187F">
        <w:rPr>
          <w:rFonts w:ascii="Arial" w:hAnsi="Arial" w:cs="Arial"/>
        </w:rPr>
        <w:t xml:space="preserve"> Chair</w:t>
      </w:r>
      <w:r w:rsidRPr="00E3187F">
        <w:rPr>
          <w:rFonts w:ascii="Arial" w:hAnsi="Arial" w:cs="Arial"/>
        </w:rPr>
        <w:t xml:space="preserve"> of the Committee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will be appointed at the first committee meeting following the A</w:t>
      </w:r>
      <w:r w:rsidRPr="00E3187F">
        <w:rPr>
          <w:rFonts w:ascii="Arial" w:hAnsi="Arial" w:cs="Arial"/>
        </w:rPr>
        <w:t>nnual Parish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 xml:space="preserve">Meeting. All members shall comply with the Code of Conduct and the </w:t>
      </w:r>
      <w:r w:rsidR="00E3187F" w:rsidRPr="00E3187F">
        <w:rPr>
          <w:rFonts w:ascii="Arial" w:hAnsi="Arial" w:cs="Arial"/>
        </w:rPr>
        <w:t>Councils Standing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Orders.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Meetings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The Committee shall meet a minimum of twice a year, with additional meetings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scheduled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when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necessary.</w:t>
      </w:r>
      <w:r w:rsid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Meetings will be in private rather than in public due to the confidential nature 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business.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Confidentiality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All members must preserve confidentiality of all individual staffing matters</w:t>
      </w:r>
      <w:r w:rsid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pertaining to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business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of 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committee.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Delegated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Powers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The Committee will hold delegated powers to deal with all personnel,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employment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recruitment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issues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with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reports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recommendations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made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to</w:t>
      </w:r>
      <w:r w:rsid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 parish council as necessary. In cases of emergency that will not wait until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 next council meeting, the co</w:t>
      </w:r>
      <w:r w:rsidRPr="00E3187F">
        <w:rPr>
          <w:rFonts w:ascii="Arial" w:hAnsi="Arial" w:cs="Arial"/>
        </w:rPr>
        <w:t>mmittee will have full powers to act on behalf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 council.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Responsibilities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Default="00D76C5F" w:rsidP="00E3187F">
      <w:pPr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The committee’s primary purpose is to ensure the council complies with 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requirements of employment laws and follows best practice in providing good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working conditions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 xml:space="preserve">for </w:t>
      </w:r>
      <w:r w:rsidRPr="00E3187F">
        <w:rPr>
          <w:rFonts w:ascii="Arial" w:hAnsi="Arial" w:cs="Arial"/>
        </w:rPr>
        <w:t>staff.</w:t>
      </w:r>
      <w:r w:rsid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 Chairman of the Council will provide line-manager function for 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Clerk, including responsibility for day-to-day matters, such as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authorisation 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holiday,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sick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leave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 absence from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work.</w:t>
      </w:r>
    </w:p>
    <w:p w:rsidR="00E3187F" w:rsidRPr="00E3187F" w:rsidRDefault="00E3187F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Heading1"/>
        <w:ind w:left="284"/>
        <w:rPr>
          <w:rFonts w:ascii="Arial" w:hAnsi="Arial" w:cs="Arial"/>
        </w:rPr>
      </w:pP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Committee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wi</w:t>
      </w:r>
      <w:r w:rsidRPr="00E3187F">
        <w:rPr>
          <w:rFonts w:ascii="Arial" w:hAnsi="Arial" w:cs="Arial"/>
        </w:rPr>
        <w:t>ll:</w:t>
      </w:r>
    </w:p>
    <w:p w:rsidR="00C74988" w:rsidRPr="00E3187F" w:rsidRDefault="00C74988" w:rsidP="00E3187F">
      <w:pPr>
        <w:jc w:val="both"/>
        <w:rPr>
          <w:rFonts w:ascii="Arial" w:hAnsi="Arial" w:cs="Arial"/>
        </w:rPr>
      </w:pP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Advise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council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on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human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resources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aspects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council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Review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appraise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performance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of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employees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annually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Consider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annual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pay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awards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for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all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employed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by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council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The committee will meet to discuss the staffing budget requirements each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year which will then be considered by the Finance Committee during 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budget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setting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process.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Carry out initial personnel investigations and request relevant supporting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documents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evidence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when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 where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appropriate.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Deal with any staff disciplinary matter in accordance with the Councils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Disciplinary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Procedure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Deal with any staff grievance in accordance with the Councils Grievance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procedure.</w:t>
      </w:r>
    </w:p>
    <w:p w:rsidR="00C74988" w:rsidRPr="00E3187F" w:rsidRDefault="00D76C5F" w:rsidP="00E3187F">
      <w:pPr>
        <w:pStyle w:val="ListParagraph"/>
        <w:numPr>
          <w:ilvl w:val="0"/>
          <w:numId w:val="4"/>
        </w:numPr>
        <w:ind w:left="644"/>
        <w:jc w:val="both"/>
        <w:rPr>
          <w:rFonts w:ascii="Arial" w:hAnsi="Arial" w:cs="Arial"/>
        </w:rPr>
      </w:pPr>
      <w:r w:rsidRPr="00E3187F">
        <w:rPr>
          <w:rFonts w:ascii="Arial" w:hAnsi="Arial" w:cs="Arial"/>
        </w:rPr>
        <w:t>Review all employment policies and procedures periodically, including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the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Grievance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and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Disciplinary</w:t>
      </w:r>
      <w:r w:rsidRPr="00E3187F">
        <w:rPr>
          <w:rFonts w:ascii="Arial" w:hAnsi="Arial" w:cs="Arial"/>
        </w:rPr>
        <w:t xml:space="preserve"> </w:t>
      </w:r>
      <w:r w:rsidRPr="00E3187F">
        <w:rPr>
          <w:rFonts w:ascii="Arial" w:hAnsi="Arial" w:cs="Arial"/>
        </w:rPr>
        <w:t>Procedures.</w:t>
      </w:r>
      <w:bookmarkStart w:id="0" w:name="_GoBack"/>
      <w:bookmarkEnd w:id="0"/>
    </w:p>
    <w:sectPr w:rsidR="00C74988" w:rsidRPr="00E3187F" w:rsidSect="00E3187F">
      <w:headerReference w:type="default" r:id="rId7"/>
      <w:pgSz w:w="11910" w:h="16840"/>
      <w:pgMar w:top="1420" w:right="1360" w:bottom="1135" w:left="1340" w:header="28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C5F" w:rsidRDefault="00D76C5F">
      <w:r>
        <w:separator/>
      </w:r>
    </w:p>
  </w:endnote>
  <w:endnote w:type="continuationSeparator" w:id="0">
    <w:p w:rsidR="00D76C5F" w:rsidRDefault="00D7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C5F" w:rsidRDefault="00D76C5F">
      <w:r>
        <w:separator/>
      </w:r>
    </w:p>
  </w:footnote>
  <w:footnote w:type="continuationSeparator" w:id="0">
    <w:p w:rsidR="00D76C5F" w:rsidRDefault="00D7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988" w:rsidRDefault="00C74988" w:rsidP="00E3187F">
    <w:pPr>
      <w:pStyle w:val="Header"/>
    </w:pPr>
  </w:p>
  <w:p w:rsidR="00E3187F" w:rsidRPr="00E3187F" w:rsidRDefault="00E3187F" w:rsidP="00E3187F">
    <w:pPr>
      <w:pStyle w:val="Header"/>
      <w:rPr>
        <w:rFonts w:ascii="Arial" w:hAnsi="Arial" w:cs="Arial"/>
      </w:rPr>
    </w:pPr>
    <w:r w:rsidRPr="00E3187F">
      <w:rPr>
        <w:rFonts w:ascii="Arial" w:hAnsi="Arial" w:cs="Arial"/>
      </w:rPr>
      <w:t>December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81B32"/>
    <w:multiLevelType w:val="hybridMultilevel"/>
    <w:tmpl w:val="0F0A5010"/>
    <w:lvl w:ilvl="0" w:tplc="DA1043FE">
      <w:start w:val="1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spacing w:val="0"/>
        <w:w w:val="100"/>
        <w:sz w:val="28"/>
        <w:szCs w:val="28"/>
        <w:lang w:val="en-GB" w:eastAsia="en-US" w:bidi="ar-SA"/>
      </w:rPr>
    </w:lvl>
    <w:lvl w:ilvl="1" w:tplc="FD703EC2">
      <w:numFmt w:val="bullet"/>
      <w:lvlText w:val="•"/>
      <w:lvlJc w:val="left"/>
      <w:pPr>
        <w:ind w:left="1262" w:hanging="281"/>
      </w:pPr>
      <w:rPr>
        <w:rFonts w:hint="default"/>
        <w:lang w:val="en-GB" w:eastAsia="en-US" w:bidi="ar-SA"/>
      </w:rPr>
    </w:lvl>
    <w:lvl w:ilvl="2" w:tplc="E6F85A5A">
      <w:numFmt w:val="bullet"/>
      <w:lvlText w:val="•"/>
      <w:lvlJc w:val="left"/>
      <w:pPr>
        <w:ind w:left="2145" w:hanging="281"/>
      </w:pPr>
      <w:rPr>
        <w:rFonts w:hint="default"/>
        <w:lang w:val="en-GB" w:eastAsia="en-US" w:bidi="ar-SA"/>
      </w:rPr>
    </w:lvl>
    <w:lvl w:ilvl="3" w:tplc="948A1A2C">
      <w:numFmt w:val="bullet"/>
      <w:lvlText w:val="•"/>
      <w:lvlJc w:val="left"/>
      <w:pPr>
        <w:ind w:left="3027" w:hanging="281"/>
      </w:pPr>
      <w:rPr>
        <w:rFonts w:hint="default"/>
        <w:lang w:val="en-GB" w:eastAsia="en-US" w:bidi="ar-SA"/>
      </w:rPr>
    </w:lvl>
    <w:lvl w:ilvl="4" w:tplc="8C367ED8">
      <w:numFmt w:val="bullet"/>
      <w:lvlText w:val="•"/>
      <w:lvlJc w:val="left"/>
      <w:pPr>
        <w:ind w:left="3910" w:hanging="281"/>
      </w:pPr>
      <w:rPr>
        <w:rFonts w:hint="default"/>
        <w:lang w:val="en-GB" w:eastAsia="en-US" w:bidi="ar-SA"/>
      </w:rPr>
    </w:lvl>
    <w:lvl w:ilvl="5" w:tplc="9BBC2A60">
      <w:numFmt w:val="bullet"/>
      <w:lvlText w:val="•"/>
      <w:lvlJc w:val="left"/>
      <w:pPr>
        <w:ind w:left="4793" w:hanging="281"/>
      </w:pPr>
      <w:rPr>
        <w:rFonts w:hint="default"/>
        <w:lang w:val="en-GB" w:eastAsia="en-US" w:bidi="ar-SA"/>
      </w:rPr>
    </w:lvl>
    <w:lvl w:ilvl="6" w:tplc="F6EEB71E">
      <w:numFmt w:val="bullet"/>
      <w:lvlText w:val="•"/>
      <w:lvlJc w:val="left"/>
      <w:pPr>
        <w:ind w:left="5675" w:hanging="281"/>
      </w:pPr>
      <w:rPr>
        <w:rFonts w:hint="default"/>
        <w:lang w:val="en-GB" w:eastAsia="en-US" w:bidi="ar-SA"/>
      </w:rPr>
    </w:lvl>
    <w:lvl w:ilvl="7" w:tplc="7FC08730">
      <w:numFmt w:val="bullet"/>
      <w:lvlText w:val="•"/>
      <w:lvlJc w:val="left"/>
      <w:pPr>
        <w:ind w:left="6558" w:hanging="281"/>
      </w:pPr>
      <w:rPr>
        <w:rFonts w:hint="default"/>
        <w:lang w:val="en-GB" w:eastAsia="en-US" w:bidi="ar-SA"/>
      </w:rPr>
    </w:lvl>
    <w:lvl w:ilvl="8" w:tplc="B0543D86">
      <w:numFmt w:val="bullet"/>
      <w:lvlText w:val="•"/>
      <w:lvlJc w:val="left"/>
      <w:pPr>
        <w:ind w:left="7441" w:hanging="281"/>
      </w:pPr>
      <w:rPr>
        <w:rFonts w:hint="default"/>
        <w:lang w:val="en-GB" w:eastAsia="en-US" w:bidi="ar-SA"/>
      </w:rPr>
    </w:lvl>
  </w:abstractNum>
  <w:abstractNum w:abstractNumId="1" w15:restartNumberingAfterBreak="0">
    <w:nsid w:val="2E023919"/>
    <w:multiLevelType w:val="hybridMultilevel"/>
    <w:tmpl w:val="41221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F6C7E"/>
    <w:multiLevelType w:val="hybridMultilevel"/>
    <w:tmpl w:val="E9527042"/>
    <w:lvl w:ilvl="0" w:tplc="334AEC7E">
      <w:start w:val="4"/>
      <w:numFmt w:val="decimal"/>
      <w:lvlText w:val="%1."/>
      <w:lvlJc w:val="left"/>
      <w:pPr>
        <w:ind w:left="3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6F2F9F"/>
        <w:w w:val="100"/>
        <w:sz w:val="28"/>
        <w:szCs w:val="28"/>
        <w:lang w:val="en-GB" w:eastAsia="en-US" w:bidi="ar-SA"/>
      </w:rPr>
    </w:lvl>
    <w:lvl w:ilvl="1" w:tplc="3A1A6662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GB" w:eastAsia="en-US" w:bidi="ar-SA"/>
      </w:rPr>
    </w:lvl>
    <w:lvl w:ilvl="2" w:tplc="28521FEC">
      <w:numFmt w:val="bullet"/>
      <w:lvlText w:val="•"/>
      <w:lvlJc w:val="left"/>
      <w:pPr>
        <w:ind w:left="1751" w:hanging="360"/>
      </w:pPr>
      <w:rPr>
        <w:rFonts w:hint="default"/>
        <w:lang w:val="en-GB" w:eastAsia="en-US" w:bidi="ar-SA"/>
      </w:rPr>
    </w:lvl>
    <w:lvl w:ilvl="3" w:tplc="064E4506">
      <w:numFmt w:val="bullet"/>
      <w:lvlText w:val="•"/>
      <w:lvlJc w:val="left"/>
      <w:pPr>
        <w:ind w:left="2683" w:hanging="360"/>
      </w:pPr>
      <w:rPr>
        <w:rFonts w:hint="default"/>
        <w:lang w:val="en-GB" w:eastAsia="en-US" w:bidi="ar-SA"/>
      </w:rPr>
    </w:lvl>
    <w:lvl w:ilvl="4" w:tplc="8CF66234">
      <w:numFmt w:val="bullet"/>
      <w:lvlText w:val="•"/>
      <w:lvlJc w:val="left"/>
      <w:pPr>
        <w:ind w:left="3615" w:hanging="360"/>
      </w:pPr>
      <w:rPr>
        <w:rFonts w:hint="default"/>
        <w:lang w:val="en-GB" w:eastAsia="en-US" w:bidi="ar-SA"/>
      </w:rPr>
    </w:lvl>
    <w:lvl w:ilvl="5" w:tplc="BFF81E64">
      <w:numFmt w:val="bullet"/>
      <w:lvlText w:val="•"/>
      <w:lvlJc w:val="left"/>
      <w:pPr>
        <w:ind w:left="4547" w:hanging="360"/>
      </w:pPr>
      <w:rPr>
        <w:rFonts w:hint="default"/>
        <w:lang w:val="en-GB" w:eastAsia="en-US" w:bidi="ar-SA"/>
      </w:rPr>
    </w:lvl>
    <w:lvl w:ilvl="6" w:tplc="5F6E62E2">
      <w:numFmt w:val="bullet"/>
      <w:lvlText w:val="•"/>
      <w:lvlJc w:val="left"/>
      <w:pPr>
        <w:ind w:left="5479" w:hanging="360"/>
      </w:pPr>
      <w:rPr>
        <w:rFonts w:hint="default"/>
        <w:lang w:val="en-GB" w:eastAsia="en-US" w:bidi="ar-SA"/>
      </w:rPr>
    </w:lvl>
    <w:lvl w:ilvl="7" w:tplc="F9E2150A">
      <w:numFmt w:val="bullet"/>
      <w:lvlText w:val="•"/>
      <w:lvlJc w:val="left"/>
      <w:pPr>
        <w:ind w:left="6410" w:hanging="360"/>
      </w:pPr>
      <w:rPr>
        <w:rFonts w:hint="default"/>
        <w:lang w:val="en-GB" w:eastAsia="en-US" w:bidi="ar-SA"/>
      </w:rPr>
    </w:lvl>
    <w:lvl w:ilvl="8" w:tplc="904E9E3E">
      <w:numFmt w:val="bullet"/>
      <w:lvlText w:val="•"/>
      <w:lvlJc w:val="left"/>
      <w:pPr>
        <w:ind w:left="7342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F633E86"/>
    <w:multiLevelType w:val="hybridMultilevel"/>
    <w:tmpl w:val="D7207F4A"/>
    <w:lvl w:ilvl="0" w:tplc="B92E978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GB" w:eastAsia="en-US" w:bidi="ar-SA"/>
      </w:rPr>
    </w:lvl>
    <w:lvl w:ilvl="1" w:tplc="CAACDAAA">
      <w:numFmt w:val="bullet"/>
      <w:lvlText w:val="•"/>
      <w:lvlJc w:val="left"/>
      <w:pPr>
        <w:ind w:left="1658" w:hanging="360"/>
      </w:pPr>
      <w:rPr>
        <w:rFonts w:hint="default"/>
        <w:lang w:val="en-GB" w:eastAsia="en-US" w:bidi="ar-SA"/>
      </w:rPr>
    </w:lvl>
    <w:lvl w:ilvl="2" w:tplc="6562D1E2">
      <w:numFmt w:val="bullet"/>
      <w:lvlText w:val="•"/>
      <w:lvlJc w:val="left"/>
      <w:pPr>
        <w:ind w:left="2497" w:hanging="360"/>
      </w:pPr>
      <w:rPr>
        <w:rFonts w:hint="default"/>
        <w:lang w:val="en-GB" w:eastAsia="en-US" w:bidi="ar-SA"/>
      </w:rPr>
    </w:lvl>
    <w:lvl w:ilvl="3" w:tplc="7FD485AA">
      <w:numFmt w:val="bullet"/>
      <w:lvlText w:val="•"/>
      <w:lvlJc w:val="left"/>
      <w:pPr>
        <w:ind w:left="3335" w:hanging="360"/>
      </w:pPr>
      <w:rPr>
        <w:rFonts w:hint="default"/>
        <w:lang w:val="en-GB" w:eastAsia="en-US" w:bidi="ar-SA"/>
      </w:rPr>
    </w:lvl>
    <w:lvl w:ilvl="4" w:tplc="4BC4EE10">
      <w:numFmt w:val="bullet"/>
      <w:lvlText w:val="•"/>
      <w:lvlJc w:val="left"/>
      <w:pPr>
        <w:ind w:left="4174" w:hanging="360"/>
      </w:pPr>
      <w:rPr>
        <w:rFonts w:hint="default"/>
        <w:lang w:val="en-GB" w:eastAsia="en-US" w:bidi="ar-SA"/>
      </w:rPr>
    </w:lvl>
    <w:lvl w:ilvl="5" w:tplc="89FE4922">
      <w:numFmt w:val="bullet"/>
      <w:lvlText w:val="•"/>
      <w:lvlJc w:val="left"/>
      <w:pPr>
        <w:ind w:left="5013" w:hanging="360"/>
      </w:pPr>
      <w:rPr>
        <w:rFonts w:hint="default"/>
        <w:lang w:val="en-GB" w:eastAsia="en-US" w:bidi="ar-SA"/>
      </w:rPr>
    </w:lvl>
    <w:lvl w:ilvl="6" w:tplc="10EA2950">
      <w:numFmt w:val="bullet"/>
      <w:lvlText w:val="•"/>
      <w:lvlJc w:val="left"/>
      <w:pPr>
        <w:ind w:left="5851" w:hanging="360"/>
      </w:pPr>
      <w:rPr>
        <w:rFonts w:hint="default"/>
        <w:lang w:val="en-GB" w:eastAsia="en-US" w:bidi="ar-SA"/>
      </w:rPr>
    </w:lvl>
    <w:lvl w:ilvl="7" w:tplc="38A0D9CE">
      <w:numFmt w:val="bullet"/>
      <w:lvlText w:val="•"/>
      <w:lvlJc w:val="left"/>
      <w:pPr>
        <w:ind w:left="6690" w:hanging="360"/>
      </w:pPr>
      <w:rPr>
        <w:rFonts w:hint="default"/>
        <w:lang w:val="en-GB" w:eastAsia="en-US" w:bidi="ar-SA"/>
      </w:rPr>
    </w:lvl>
    <w:lvl w:ilvl="8" w:tplc="67EAD38A">
      <w:numFmt w:val="bullet"/>
      <w:lvlText w:val="•"/>
      <w:lvlJc w:val="left"/>
      <w:pPr>
        <w:ind w:left="7529" w:hanging="360"/>
      </w:pPr>
      <w:rPr>
        <w:rFonts w:hint="default"/>
        <w:lang w:val="en-GB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88"/>
    <w:rsid w:val="00C74988"/>
    <w:rsid w:val="00D76C5F"/>
    <w:rsid w:val="00E3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E23AB3-98D0-4E52-BC33-57BDD338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n-GB"/>
    </w:rPr>
  </w:style>
  <w:style w:type="paragraph" w:styleId="Heading1">
    <w:name w:val="heading 1"/>
    <w:basedOn w:val="Normal"/>
    <w:uiPriority w:val="1"/>
    <w:qFormat/>
    <w:pPr>
      <w:ind w:left="381" w:hanging="28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1"/>
      <w:ind w:left="85"/>
    </w:pPr>
    <w:rPr>
      <w:rFonts w:ascii="Cambria" w:eastAsia="Cambria" w:hAnsi="Cambria" w:cs="Cambri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8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87F"/>
    <w:rPr>
      <w:rFonts w:ascii="Times New Roman" w:eastAsia="Times New Roman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318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87F"/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Cally</dc:creator>
  <cp:lastModifiedBy>Michelle Thompson BEM</cp:lastModifiedBy>
  <cp:revision>2</cp:revision>
  <dcterms:created xsi:type="dcterms:W3CDTF">2021-12-06T08:51:00Z</dcterms:created>
  <dcterms:modified xsi:type="dcterms:W3CDTF">2021-12-06T08:51:00Z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2021-12-06T00:00:00Z</vt:filetime>
  </property>
</Properties>
</file>